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Autospacing="1" w:after="100" w:afterAutospacing="1" w:line="500" w:lineRule="exact"/>
        <w:jc w:val="left"/>
        <w:rPr>
          <w:rFonts w:hint="default" w:ascii="黑体" w:hAnsi="黑体" w:eastAsia="黑体" w:cs="黑体"/>
          <w:color w:val="000000"/>
          <w:sz w:val="36"/>
          <w:szCs w:val="36"/>
          <w:lang w:val="en-US" w:eastAsia="zh-CN"/>
        </w:rPr>
      </w:pPr>
      <w:r>
        <w:rPr>
          <w:rFonts w:hint="eastAsia" w:ascii="黑体" w:hAnsi="黑体" w:eastAsia="黑体" w:cs="黑体"/>
          <w:color w:val="000000"/>
          <w:sz w:val="36"/>
          <w:szCs w:val="36"/>
        </w:rPr>
        <w:t>附件</w:t>
      </w:r>
      <w:r>
        <w:rPr>
          <w:rFonts w:hint="eastAsia" w:ascii="黑体" w:hAnsi="黑体" w:eastAsia="黑体" w:cs="黑体"/>
          <w:color w:val="000000"/>
          <w:sz w:val="36"/>
          <w:szCs w:val="36"/>
          <w:lang w:val="en-US" w:eastAsia="zh-CN"/>
        </w:rPr>
        <w:t>7</w:t>
      </w:r>
    </w:p>
    <w:p>
      <w:pPr>
        <w:spacing w:before="100" w:beforeAutospacing="1" w:after="100" w:afterAutospacing="1" w:line="520" w:lineRule="exact"/>
        <w:jc w:val="center"/>
        <w:rPr>
          <w:rFonts w:hint="eastAsia" w:ascii="方正小标宋简体" w:hAnsi="仿宋" w:eastAsia="方正小标宋简体"/>
          <w:sz w:val="36"/>
          <w:szCs w:val="36"/>
        </w:rPr>
      </w:pPr>
      <w:r>
        <w:rPr>
          <w:rFonts w:hint="eastAsia" w:ascii="方正小标宋简体" w:hAnsi="仿宋" w:eastAsia="方正小标宋简体"/>
          <w:sz w:val="36"/>
          <w:szCs w:val="36"/>
        </w:rPr>
        <w:t>大学生参军优惠政策</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520" w:lineRule="exact"/>
        <w:jc w:val="center"/>
        <w:textAlignment w:val="auto"/>
        <w:rPr>
          <w:rFonts w:ascii="微软雅黑" w:hAnsi="微软雅黑" w:eastAsia="微软雅黑"/>
          <w:sz w:val="30"/>
          <w:szCs w:val="30"/>
        </w:rPr>
      </w:pPr>
      <w:r>
        <w:rPr>
          <w:rFonts w:hint="eastAsia" w:ascii="微软雅黑" w:hAnsi="微软雅黑" w:eastAsia="微软雅黑"/>
          <w:sz w:val="30"/>
          <w:szCs w:val="30"/>
        </w:rPr>
        <w:t>第一部分 国家政策</w:t>
      </w:r>
    </w:p>
    <w:p>
      <w:pPr>
        <w:pStyle w:val="6"/>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00" w:firstLineChars="200"/>
        <w:jc w:val="both"/>
        <w:textAlignment w:val="auto"/>
        <w:rPr>
          <w:rFonts w:ascii="黑体" w:hAnsi="黑体" w:eastAsia="黑体" w:cstheme="minorBidi"/>
          <w:kern w:val="2"/>
          <w:sz w:val="30"/>
          <w:szCs w:val="30"/>
        </w:rPr>
      </w:pPr>
      <w:r>
        <w:rPr>
          <w:rFonts w:hint="eastAsia" w:ascii="黑体" w:hAnsi="黑体" w:eastAsia="黑体" w:cstheme="minorBidi"/>
          <w:kern w:val="2"/>
          <w:sz w:val="30"/>
          <w:szCs w:val="30"/>
        </w:rPr>
        <w:t>一、选用培养</w:t>
      </w:r>
    </w:p>
    <w:p>
      <w:pPr>
        <w:pStyle w:val="6"/>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420" w:firstLineChars="150"/>
        <w:jc w:val="both"/>
        <w:textAlignment w:val="auto"/>
        <w:rPr>
          <w:rFonts w:ascii="仿宋" w:hAnsi="仿宋" w:eastAsia="仿宋" w:cs="仿宋"/>
          <w:kern w:val="2"/>
        </w:rPr>
      </w:pPr>
      <w:r>
        <w:rPr>
          <w:rFonts w:hint="eastAsia" w:ascii="楷体" w:hAnsi="楷体" w:eastAsia="楷体" w:cs="仿宋"/>
          <w:kern w:val="2"/>
          <w:sz w:val="28"/>
          <w:szCs w:val="28"/>
        </w:rPr>
        <w:t>（一）选取</w:t>
      </w:r>
      <w:r>
        <w:rPr>
          <w:rFonts w:hint="eastAsia" w:ascii="楷体" w:hAnsi="楷体" w:eastAsia="楷体" w:cs="仿宋"/>
          <w:kern w:val="2"/>
          <w:sz w:val="28"/>
          <w:szCs w:val="28"/>
          <w:lang w:eastAsia="zh-CN"/>
        </w:rPr>
        <w:t>军士</w:t>
      </w:r>
      <w:r>
        <w:rPr>
          <w:rFonts w:hint="eastAsia" w:ascii="楷体" w:hAnsi="楷体" w:eastAsia="楷体" w:cs="仿宋"/>
          <w:kern w:val="2"/>
          <w:sz w:val="28"/>
          <w:szCs w:val="28"/>
        </w:rPr>
        <w:t xml:space="preserve"> </w:t>
      </w:r>
      <w:r>
        <w:rPr>
          <w:rFonts w:hint="eastAsia" w:ascii="仿宋" w:hAnsi="仿宋" w:eastAsia="仿宋" w:cs="仿宋"/>
          <w:kern w:val="2"/>
        </w:rPr>
        <w:t>普通高等学校应届毕业生，所学专业符合部队需要、政治和体格条件合格的适龄青年可以应征招收</w:t>
      </w:r>
      <w:r>
        <w:rPr>
          <w:rFonts w:hint="eastAsia" w:ascii="仿宋" w:hAnsi="仿宋" w:eastAsia="仿宋" w:cs="仿宋"/>
          <w:kern w:val="2"/>
          <w:lang w:eastAsia="zh-CN"/>
        </w:rPr>
        <w:t>军士</w:t>
      </w:r>
      <w:r>
        <w:rPr>
          <w:rFonts w:hint="eastAsia" w:ascii="仿宋" w:hAnsi="仿宋" w:eastAsia="仿宋" w:cs="仿宋"/>
          <w:kern w:val="2"/>
        </w:rPr>
        <w:t>。具有全日制大专以上学历的大学毕业生士兵，首次选取为</w:t>
      </w:r>
      <w:r>
        <w:rPr>
          <w:rFonts w:hint="eastAsia" w:ascii="仿宋" w:hAnsi="仿宋" w:eastAsia="仿宋" w:cs="仿宋"/>
          <w:kern w:val="2"/>
          <w:lang w:eastAsia="zh-CN"/>
        </w:rPr>
        <w:t>军士</w:t>
      </w:r>
      <w:r>
        <w:rPr>
          <w:rFonts w:hint="eastAsia" w:ascii="仿宋" w:hAnsi="仿宋" w:eastAsia="仿宋" w:cs="仿宋"/>
          <w:kern w:val="2"/>
        </w:rPr>
        <w:t>的，参照直接从非军事部门招收</w:t>
      </w:r>
      <w:r>
        <w:rPr>
          <w:rFonts w:hint="eastAsia" w:ascii="仿宋" w:hAnsi="仿宋" w:eastAsia="仿宋" w:cs="仿宋"/>
          <w:kern w:val="2"/>
          <w:lang w:eastAsia="zh-CN"/>
        </w:rPr>
        <w:t>军士</w:t>
      </w:r>
      <w:r>
        <w:rPr>
          <w:rFonts w:hint="eastAsia" w:ascii="仿宋" w:hAnsi="仿宋" w:eastAsia="仿宋" w:cs="仿宋"/>
          <w:kern w:val="2"/>
        </w:rPr>
        <w:t>的有关规定授予</w:t>
      </w:r>
      <w:r>
        <w:rPr>
          <w:rFonts w:hint="eastAsia" w:ascii="仿宋" w:hAnsi="仿宋" w:eastAsia="仿宋" w:cs="仿宋"/>
          <w:kern w:val="2"/>
          <w:lang w:eastAsia="zh-CN"/>
        </w:rPr>
        <w:t>军士</w:t>
      </w:r>
      <w:r>
        <w:rPr>
          <w:rFonts w:hint="eastAsia" w:ascii="仿宋" w:hAnsi="仿宋" w:eastAsia="仿宋" w:cs="仿宋"/>
          <w:kern w:val="2"/>
        </w:rPr>
        <w:t>军衔和确定工资起点标准，在地方高校学习时间视同服役时间。</w:t>
      </w:r>
    </w:p>
    <w:p>
      <w:pPr>
        <w:pStyle w:val="6"/>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420" w:firstLineChars="150"/>
        <w:jc w:val="both"/>
        <w:textAlignment w:val="auto"/>
        <w:rPr>
          <w:rFonts w:ascii="仿宋_GB2312" w:hAnsi="仿宋" w:eastAsia="仿宋_GB2312" w:cstheme="minorBidi"/>
          <w:kern w:val="2"/>
          <w:sz w:val="30"/>
          <w:szCs w:val="30"/>
        </w:rPr>
      </w:pPr>
      <w:r>
        <w:rPr>
          <w:rFonts w:hint="eastAsia" w:ascii="楷体" w:hAnsi="楷体" w:eastAsia="楷体" w:cs="仿宋"/>
          <w:kern w:val="2"/>
          <w:sz w:val="28"/>
          <w:szCs w:val="28"/>
        </w:rPr>
        <w:t>（二）优先</w:t>
      </w:r>
      <w:r>
        <w:rPr>
          <w:rFonts w:hint="eastAsia" w:ascii="楷体" w:hAnsi="楷体" w:eastAsia="楷体" w:cs="仿宋"/>
          <w:color w:val="000000" w:themeColor="text1"/>
          <w:kern w:val="2"/>
          <w:sz w:val="28"/>
          <w:szCs w:val="28"/>
          <w14:textFill>
            <w14:solidFill>
              <w14:schemeClr w14:val="tx1"/>
            </w14:solidFill>
          </w14:textFill>
        </w:rPr>
        <w:t>提</w:t>
      </w:r>
      <w:r>
        <w:rPr>
          <w:rFonts w:hint="eastAsia" w:ascii="楷体" w:hAnsi="楷体" w:eastAsia="楷体" w:cs="仿宋"/>
          <w:kern w:val="2"/>
          <w:sz w:val="28"/>
          <w:szCs w:val="28"/>
        </w:rPr>
        <w:t>干</w:t>
      </w:r>
      <w:r>
        <w:rPr>
          <w:rFonts w:ascii="楷体" w:hAnsi="楷体" w:eastAsia="楷体" w:cstheme="minorBidi"/>
          <w:b/>
          <w:bCs/>
          <w:kern w:val="2"/>
          <w:sz w:val="30"/>
          <w:szCs w:val="30"/>
        </w:rPr>
        <w:t xml:space="preserve"> </w:t>
      </w:r>
      <w:r>
        <w:rPr>
          <w:rFonts w:hint="eastAsia" w:ascii="仿宋" w:hAnsi="仿宋" w:eastAsia="仿宋" w:cs="仿宋"/>
          <w:kern w:val="2"/>
        </w:rPr>
        <w:t>本科以上学历，入伍一年半以上，可以列为提干对象；根据规定符合一定条件的，优先列为提干对象。</w:t>
      </w:r>
    </w:p>
    <w:p>
      <w:pPr>
        <w:pStyle w:val="6"/>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420" w:firstLineChars="150"/>
        <w:jc w:val="both"/>
        <w:textAlignment w:val="auto"/>
        <w:rPr>
          <w:rFonts w:ascii="仿宋" w:hAnsi="仿宋" w:eastAsia="仿宋" w:cs="仿宋"/>
          <w:kern w:val="2"/>
        </w:rPr>
      </w:pPr>
      <w:r>
        <w:rPr>
          <w:rFonts w:hint="eastAsia" w:ascii="楷体" w:hAnsi="楷体" w:eastAsia="楷体" w:cs="仿宋"/>
          <w:kern w:val="2"/>
          <w:sz w:val="28"/>
          <w:szCs w:val="28"/>
        </w:rPr>
        <w:t>（三）保送入学</w:t>
      </w:r>
      <w:r>
        <w:rPr>
          <w:rFonts w:ascii="楷体" w:hAnsi="楷体" w:eastAsia="楷体" w:cstheme="minorBidi"/>
          <w:b/>
          <w:bCs/>
          <w:kern w:val="2"/>
          <w:sz w:val="30"/>
          <w:szCs w:val="30"/>
        </w:rPr>
        <w:t xml:space="preserve"> </w:t>
      </w:r>
      <w:r>
        <w:rPr>
          <w:rFonts w:hint="eastAsia" w:ascii="仿宋" w:hAnsi="仿宋" w:eastAsia="仿宋" w:cs="仿宋"/>
          <w:kern w:val="2"/>
        </w:rPr>
        <w:t>参加优秀士兵保送入学对象选拔，年龄放宽1岁，同等条件下优先列为推荐对象，按照有关规定保送入军队院校培训，本科以上学历的，安排6个月任职培训。</w:t>
      </w:r>
    </w:p>
    <w:p>
      <w:pPr>
        <w:pStyle w:val="6"/>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420" w:firstLineChars="150"/>
        <w:jc w:val="both"/>
        <w:textAlignment w:val="auto"/>
        <w:rPr>
          <w:rFonts w:ascii="仿宋" w:hAnsi="仿宋" w:eastAsia="仿宋" w:cs="仿宋"/>
          <w:kern w:val="2"/>
        </w:rPr>
      </w:pPr>
      <w:r>
        <w:rPr>
          <w:rFonts w:hint="eastAsia" w:ascii="楷体" w:hAnsi="楷体" w:eastAsia="楷体" w:cs="仿宋"/>
          <w:kern w:val="2"/>
          <w:sz w:val="28"/>
          <w:szCs w:val="28"/>
        </w:rPr>
        <w:t>（四）报考军校</w:t>
      </w:r>
      <w:r>
        <w:rPr>
          <w:rFonts w:ascii="楷体" w:hAnsi="楷体" w:eastAsia="楷体" w:cstheme="minorBidi"/>
          <w:b/>
          <w:bCs/>
          <w:kern w:val="2"/>
          <w:sz w:val="30"/>
          <w:szCs w:val="30"/>
        </w:rPr>
        <w:t xml:space="preserve"> </w:t>
      </w:r>
      <w:r>
        <w:rPr>
          <w:rFonts w:hint="eastAsia" w:ascii="仿宋" w:hAnsi="仿宋" w:eastAsia="仿宋" w:cs="仿宋"/>
          <w:kern w:val="2"/>
        </w:rPr>
        <w:t>普通高等学校在校生应征入伍士兵参加全军统一组织的军队院校招生考试，年龄放宽1岁。</w:t>
      </w:r>
    </w:p>
    <w:p>
      <w:pPr>
        <w:pStyle w:val="6"/>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00" w:firstLineChars="200"/>
        <w:jc w:val="both"/>
        <w:textAlignment w:val="auto"/>
        <w:rPr>
          <w:rFonts w:ascii="黑体" w:hAnsi="黑体" w:eastAsia="黑体" w:cstheme="minorBidi"/>
          <w:kern w:val="2"/>
          <w:sz w:val="30"/>
          <w:szCs w:val="30"/>
        </w:rPr>
      </w:pPr>
      <w:r>
        <w:rPr>
          <w:rFonts w:hint="eastAsia" w:ascii="黑体" w:hAnsi="黑体" w:eastAsia="黑体" w:cstheme="minorBidi"/>
          <w:kern w:val="2"/>
          <w:sz w:val="30"/>
          <w:szCs w:val="30"/>
        </w:rPr>
        <w:t>二、复学升学</w:t>
      </w:r>
    </w:p>
    <w:p>
      <w:pPr>
        <w:pStyle w:val="6"/>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420" w:firstLineChars="150"/>
        <w:jc w:val="both"/>
        <w:textAlignment w:val="auto"/>
        <w:rPr>
          <w:rFonts w:ascii="仿宋" w:hAnsi="仿宋" w:eastAsia="仿宋" w:cs="仿宋"/>
          <w:kern w:val="2"/>
        </w:rPr>
      </w:pPr>
      <w:r>
        <w:rPr>
          <w:rFonts w:hint="eastAsia" w:ascii="楷体" w:hAnsi="楷体" w:eastAsia="楷体" w:cs="仿宋"/>
          <w:kern w:val="2"/>
          <w:sz w:val="28"/>
          <w:szCs w:val="28"/>
        </w:rPr>
        <w:t>（一）入学复学</w:t>
      </w:r>
      <w:r>
        <w:rPr>
          <w:rFonts w:hint="eastAsia" w:ascii="楷体" w:hAnsi="楷体" w:eastAsia="楷体" w:cstheme="minorBidi"/>
          <w:b/>
          <w:bCs/>
          <w:kern w:val="2"/>
          <w:sz w:val="30"/>
          <w:szCs w:val="30"/>
        </w:rPr>
        <w:t xml:space="preserve"> </w:t>
      </w:r>
      <w:r>
        <w:rPr>
          <w:rFonts w:hint="eastAsia" w:ascii="仿宋" w:hAnsi="仿宋" w:eastAsia="仿宋" w:cs="仿宋"/>
          <w:kern w:val="2"/>
        </w:rPr>
        <w:t>应征入伍服义务兵役前正在高等学校就读的学生（含高校新生），服役期间按国家有关规定保留学籍或入学资格，退役后2年内允许复学或入学。</w:t>
      </w:r>
    </w:p>
    <w:p>
      <w:pPr>
        <w:pStyle w:val="6"/>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420" w:firstLineChars="150"/>
        <w:jc w:val="both"/>
        <w:textAlignment w:val="auto"/>
        <w:rPr>
          <w:rFonts w:ascii="仿宋" w:hAnsi="仿宋" w:eastAsia="仿宋" w:cs="仿宋"/>
          <w:kern w:val="2"/>
        </w:rPr>
      </w:pPr>
      <w:r>
        <w:rPr>
          <w:rFonts w:hint="eastAsia" w:ascii="楷体" w:hAnsi="楷体" w:eastAsia="楷体" w:cs="仿宋"/>
          <w:kern w:val="2"/>
          <w:sz w:val="28"/>
          <w:szCs w:val="28"/>
        </w:rPr>
        <w:t>（二）改转专业</w:t>
      </w:r>
      <w:r>
        <w:rPr>
          <w:rFonts w:hint="eastAsia" w:ascii="楷体" w:hAnsi="楷体" w:eastAsia="楷体" w:cstheme="minorBidi"/>
          <w:b/>
          <w:bCs/>
          <w:kern w:val="2"/>
          <w:sz w:val="30"/>
          <w:szCs w:val="30"/>
        </w:rPr>
        <w:t xml:space="preserve"> </w:t>
      </w:r>
      <w:r>
        <w:rPr>
          <w:rFonts w:hint="eastAsia" w:ascii="仿宋" w:hAnsi="仿宋" w:eastAsia="仿宋" w:cs="仿宋"/>
          <w:kern w:val="2"/>
        </w:rPr>
        <w:t>大学生士兵退役后复学，经学校同意并履行相关程序后，可转入</w:t>
      </w:r>
      <w:r>
        <w:rPr>
          <w:rFonts w:hint="eastAsia" w:ascii="仿宋" w:hAnsi="仿宋" w:eastAsia="仿宋" w:cs="仿宋"/>
          <w:kern w:val="2"/>
          <w:lang w:eastAsia="zh-CN"/>
        </w:rPr>
        <w:t>本学校</w:t>
      </w:r>
      <w:r>
        <w:rPr>
          <w:rFonts w:hint="eastAsia" w:ascii="仿宋" w:hAnsi="仿宋" w:eastAsia="仿宋" w:cs="仿宋"/>
          <w:kern w:val="2"/>
        </w:rPr>
        <w:t>校其他专业学习。</w:t>
      </w:r>
    </w:p>
    <w:p>
      <w:pPr>
        <w:pStyle w:val="6"/>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420" w:firstLineChars="150"/>
        <w:jc w:val="both"/>
        <w:textAlignment w:val="auto"/>
        <w:rPr>
          <w:rFonts w:ascii="仿宋" w:hAnsi="仿宋" w:eastAsia="仿宋" w:cs="仿宋"/>
          <w:kern w:val="2"/>
        </w:rPr>
      </w:pPr>
      <w:r>
        <w:rPr>
          <w:rFonts w:hint="eastAsia" w:ascii="楷体" w:hAnsi="楷体" w:eastAsia="楷体" w:cs="仿宋"/>
          <w:kern w:val="2"/>
          <w:sz w:val="28"/>
          <w:szCs w:val="28"/>
        </w:rPr>
        <w:t>（三）考研加分</w:t>
      </w:r>
      <w:r>
        <w:rPr>
          <w:rFonts w:hint="eastAsia" w:ascii="楷体" w:hAnsi="楷体" w:eastAsia="楷体" w:cstheme="minorBidi"/>
          <w:b/>
          <w:bCs/>
          <w:kern w:val="2"/>
          <w:sz w:val="30"/>
          <w:szCs w:val="30"/>
        </w:rPr>
        <w:t xml:space="preserve"> </w:t>
      </w:r>
      <w:r>
        <w:rPr>
          <w:rFonts w:hint="eastAsia" w:ascii="仿宋" w:hAnsi="仿宋" w:eastAsia="仿宋" w:cs="仿宋"/>
          <w:kern w:val="2"/>
        </w:rPr>
        <w:t>普通高等学校应届毕业生退役后3年内参加全国硕士研究生招生考试，初试总分加10分，高校在校生（含新生）应征入伍服义务兵役退役，在完成本科学业后3年内参加全国硕士研究生招生考试，初试总分加10分。</w:t>
      </w:r>
    </w:p>
    <w:p>
      <w:pPr>
        <w:pStyle w:val="6"/>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420" w:firstLineChars="150"/>
        <w:jc w:val="both"/>
        <w:textAlignment w:val="auto"/>
        <w:rPr>
          <w:rFonts w:ascii="仿宋" w:hAnsi="仿宋" w:eastAsia="仿宋" w:cs="仿宋"/>
          <w:kern w:val="2"/>
        </w:rPr>
      </w:pPr>
      <w:r>
        <w:rPr>
          <w:rFonts w:hint="eastAsia" w:ascii="楷体" w:hAnsi="楷体" w:eastAsia="楷体" w:cs="仿宋"/>
          <w:kern w:val="2"/>
          <w:sz w:val="28"/>
          <w:szCs w:val="28"/>
        </w:rPr>
        <w:t>（四）免试保研</w:t>
      </w:r>
      <w:r>
        <w:rPr>
          <w:rFonts w:hint="eastAsia" w:ascii="楷体" w:hAnsi="楷体" w:eastAsia="楷体" w:cstheme="minorBidi"/>
          <w:b/>
          <w:bCs/>
          <w:kern w:val="2"/>
          <w:sz w:val="30"/>
          <w:szCs w:val="30"/>
        </w:rPr>
        <w:t xml:space="preserve"> </w:t>
      </w:r>
      <w:r>
        <w:rPr>
          <w:rFonts w:hint="eastAsia" w:ascii="仿宋" w:hAnsi="仿宋" w:eastAsia="仿宋" w:cs="仿宋"/>
          <w:kern w:val="2"/>
        </w:rPr>
        <w:t>在部队荣立二等功及以上的退役</w:t>
      </w:r>
      <w:r>
        <w:rPr>
          <w:rFonts w:hint="eastAsia" w:ascii="仿宋" w:hAnsi="仿宋" w:eastAsia="仿宋" w:cs="仿宋"/>
          <w:kern w:val="2"/>
          <w:lang w:eastAsia="zh-CN"/>
        </w:rPr>
        <w:t>学生</w:t>
      </w:r>
      <w:r>
        <w:rPr>
          <w:rFonts w:hint="eastAsia" w:ascii="仿宋" w:hAnsi="仿宋" w:eastAsia="仿宋" w:cs="仿宋"/>
          <w:kern w:val="2"/>
        </w:rPr>
        <w:t>，符合研究生报名条件的可免试（初试）攻读硕士研究生。</w:t>
      </w:r>
    </w:p>
    <w:p>
      <w:pPr>
        <w:pStyle w:val="6"/>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420" w:firstLineChars="150"/>
        <w:jc w:val="both"/>
        <w:textAlignment w:val="auto"/>
        <w:rPr>
          <w:rFonts w:ascii="仿宋_GB2312" w:hAnsi="仿宋" w:eastAsia="仿宋_GB2312" w:cstheme="minorBidi"/>
          <w:kern w:val="2"/>
          <w:sz w:val="30"/>
          <w:szCs w:val="30"/>
        </w:rPr>
      </w:pPr>
      <w:r>
        <w:rPr>
          <w:rFonts w:hint="eastAsia" w:ascii="楷体" w:hAnsi="楷体" w:eastAsia="楷体" w:cs="仿宋"/>
          <w:kern w:val="2"/>
          <w:sz w:val="28"/>
          <w:szCs w:val="28"/>
        </w:rPr>
        <w:t>（五）考研专项</w:t>
      </w:r>
      <w:r>
        <w:rPr>
          <w:rFonts w:hint="eastAsia" w:ascii="楷体" w:hAnsi="楷体" w:eastAsia="楷体" w:cstheme="minorBidi"/>
          <w:b/>
          <w:bCs/>
          <w:kern w:val="2"/>
          <w:sz w:val="30"/>
          <w:szCs w:val="30"/>
        </w:rPr>
        <w:t xml:space="preserve"> </w:t>
      </w:r>
      <w:r>
        <w:rPr>
          <w:rFonts w:hint="eastAsia" w:ascii="仿宋" w:hAnsi="仿宋" w:eastAsia="仿宋" w:cs="仿宋"/>
          <w:b w:val="0"/>
          <w:bCs w:val="0"/>
          <w:kern w:val="2"/>
          <w:sz w:val="24"/>
          <w:szCs w:val="24"/>
          <w:lang w:eastAsia="zh-CN"/>
        </w:rPr>
        <w:t>国家</w:t>
      </w:r>
      <w:r>
        <w:rPr>
          <w:rFonts w:hint="eastAsia" w:ascii="仿宋" w:hAnsi="仿宋" w:eastAsia="仿宋" w:cs="仿宋"/>
          <w:kern w:val="2"/>
        </w:rPr>
        <w:t>设立“退役大学生士兵”硕士研究生招生计划，专门面向退役大学生士兵招生</w:t>
      </w:r>
      <w:r>
        <w:rPr>
          <w:rFonts w:hint="eastAsia" w:ascii="仿宋" w:hAnsi="仿宋" w:eastAsia="仿宋" w:cs="仿宋"/>
          <w:kern w:val="2"/>
          <w:lang w:eastAsia="zh-CN"/>
        </w:rPr>
        <w:t>，每年</w:t>
      </w:r>
      <w:r>
        <w:rPr>
          <w:rFonts w:hint="eastAsia" w:ascii="仿宋" w:hAnsi="仿宋" w:eastAsia="仿宋" w:cs="仿宋"/>
          <w:kern w:val="2"/>
          <w:lang w:val="en-US" w:eastAsia="zh-CN"/>
        </w:rPr>
        <w:t>8000个指标</w:t>
      </w:r>
      <w:r>
        <w:rPr>
          <w:rFonts w:hint="eastAsia" w:ascii="仿宋_GB2312" w:hAnsi="仿宋" w:eastAsia="仿宋_GB2312" w:cstheme="minorBidi"/>
          <w:kern w:val="2"/>
          <w:sz w:val="30"/>
          <w:szCs w:val="30"/>
        </w:rPr>
        <w:t>。</w:t>
      </w:r>
    </w:p>
    <w:p>
      <w:pPr>
        <w:pStyle w:val="6"/>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00" w:firstLineChars="200"/>
        <w:jc w:val="both"/>
        <w:textAlignment w:val="auto"/>
        <w:rPr>
          <w:rFonts w:ascii="黑体" w:hAnsi="黑体" w:eastAsia="黑体" w:cstheme="minorBidi"/>
          <w:kern w:val="2"/>
          <w:sz w:val="30"/>
          <w:szCs w:val="30"/>
        </w:rPr>
      </w:pPr>
      <w:r>
        <w:rPr>
          <w:rFonts w:hint="eastAsia" w:ascii="黑体" w:hAnsi="黑体" w:eastAsia="黑体" w:cstheme="minorBidi"/>
          <w:kern w:val="2"/>
          <w:sz w:val="30"/>
          <w:szCs w:val="30"/>
        </w:rPr>
        <w:t>三、就业招录</w:t>
      </w:r>
    </w:p>
    <w:p>
      <w:pPr>
        <w:pStyle w:val="6"/>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420" w:firstLineChars="150"/>
        <w:jc w:val="both"/>
        <w:textAlignment w:val="auto"/>
        <w:rPr>
          <w:rFonts w:ascii="仿宋_GB2312" w:hAnsi="仿宋" w:eastAsia="仿宋_GB2312" w:cstheme="minorBidi"/>
          <w:kern w:val="2"/>
          <w:sz w:val="30"/>
          <w:szCs w:val="30"/>
        </w:rPr>
      </w:pPr>
      <w:r>
        <w:rPr>
          <w:rFonts w:hint="eastAsia" w:ascii="楷体" w:hAnsi="楷体" w:eastAsia="楷体" w:cs="仿宋"/>
          <w:kern w:val="2"/>
          <w:sz w:val="28"/>
          <w:szCs w:val="28"/>
        </w:rPr>
        <w:t>（一）就业服务优先</w:t>
      </w:r>
      <w:r>
        <w:rPr>
          <w:rFonts w:ascii="仿宋_GB2312" w:hAnsi="仿宋" w:eastAsia="仿宋_GB2312" w:cstheme="minorBidi"/>
          <w:kern w:val="2"/>
          <w:sz w:val="30"/>
          <w:szCs w:val="30"/>
        </w:rPr>
        <w:t xml:space="preserve"> </w:t>
      </w:r>
      <w:r>
        <w:rPr>
          <w:rFonts w:hint="eastAsia" w:ascii="仿宋" w:hAnsi="仿宋" w:eastAsia="仿宋" w:cs="仿宋"/>
          <w:kern w:val="2"/>
        </w:rPr>
        <w:t>高校毕业生士兵退役后1年内，可视同高等学校应届毕业生，凭用人单位录（聘）用手续，向原就读高校再次申请办理就业报到手续。退役高校毕业生士兵可参加户籍所在地省级毕业生就业指导机构、原毕业高校就业招聘会，享受就业信息、重点推荐、就业指导等就业服务。</w:t>
      </w:r>
    </w:p>
    <w:p>
      <w:pPr>
        <w:pStyle w:val="6"/>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420" w:firstLineChars="150"/>
        <w:jc w:val="both"/>
        <w:textAlignment w:val="auto"/>
        <w:rPr>
          <w:rFonts w:ascii="仿宋" w:hAnsi="仿宋" w:eastAsia="仿宋" w:cs="仿宋"/>
          <w:kern w:val="2"/>
        </w:rPr>
      </w:pPr>
      <w:r>
        <w:rPr>
          <w:rFonts w:hint="eastAsia" w:ascii="楷体" w:hAnsi="楷体" w:eastAsia="楷体" w:cs="仿宋"/>
          <w:kern w:val="2"/>
          <w:sz w:val="28"/>
          <w:szCs w:val="28"/>
        </w:rPr>
        <w:t>（二）事业单位录用优先</w:t>
      </w:r>
      <w:r>
        <w:rPr>
          <w:rFonts w:hint="eastAsia" w:ascii="仿宋_GB2312" w:hAnsi="仿宋" w:eastAsia="仿宋_GB2312" w:cstheme="minorBidi"/>
          <w:kern w:val="2"/>
          <w:sz w:val="30"/>
          <w:szCs w:val="30"/>
        </w:rPr>
        <w:t xml:space="preserve"> </w:t>
      </w:r>
      <w:r>
        <w:rPr>
          <w:rFonts w:hint="eastAsia" w:ascii="仿宋" w:hAnsi="仿宋" w:eastAsia="仿宋" w:cs="仿宋"/>
          <w:kern w:val="2"/>
        </w:rPr>
        <w:t>在招录公务员、参照公务员法管理机关（单位）工作人员，招聘事业单位工作人员时，同等条件下优先录用（聘用）符合政府安排工作条件的退役大学生士兵；退役士兵报考公务员、应聘事业单位职位的，在军队服现役经历视为基层工作经历，服现役年限计算为工龄。服现役满12年、荣立二等功以上奖励或者战时三等功以上奖励的，退役后由人民政府直接安排工作。</w:t>
      </w:r>
    </w:p>
    <w:p>
      <w:pPr>
        <w:pStyle w:val="6"/>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420" w:firstLineChars="150"/>
        <w:jc w:val="both"/>
        <w:textAlignment w:val="auto"/>
        <w:rPr>
          <w:rFonts w:ascii="仿宋" w:hAnsi="仿宋" w:eastAsia="仿宋" w:cs="仿宋"/>
          <w:kern w:val="2"/>
        </w:rPr>
      </w:pPr>
      <w:r>
        <w:rPr>
          <w:rFonts w:hint="eastAsia" w:ascii="楷体" w:hAnsi="楷体" w:eastAsia="楷体" w:cs="仿宋"/>
          <w:kern w:val="2"/>
          <w:sz w:val="28"/>
          <w:szCs w:val="28"/>
        </w:rPr>
        <w:t>（三）优先录用为国有企业职工</w:t>
      </w:r>
      <w:r>
        <w:rPr>
          <w:rFonts w:hint="eastAsia" w:ascii="仿宋_GB2312" w:hAnsi="仿宋" w:eastAsia="仿宋_GB2312" w:cstheme="minorBidi"/>
          <w:b/>
          <w:bCs/>
          <w:kern w:val="2"/>
          <w:sz w:val="30"/>
          <w:szCs w:val="30"/>
        </w:rPr>
        <w:t xml:space="preserve"> </w:t>
      </w:r>
      <w:r>
        <w:rPr>
          <w:rFonts w:hint="eastAsia" w:ascii="仿宋" w:hAnsi="仿宋" w:eastAsia="仿宋" w:cs="仿宋"/>
          <w:kern w:val="2"/>
        </w:rPr>
        <w:t>国有、国有控股和国有资本占主导地位企业在拿出一定比例的工作岗位定向招收符合政府安排工作条件的退役士兵时，同等条件下优先招收退役大学生士兵。</w:t>
      </w:r>
    </w:p>
    <w:p>
      <w:pPr>
        <w:pStyle w:val="6"/>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420" w:firstLineChars="150"/>
        <w:jc w:val="both"/>
        <w:textAlignment w:val="auto"/>
        <w:rPr>
          <w:rFonts w:ascii="仿宋" w:hAnsi="仿宋" w:eastAsia="仿宋" w:cs="仿宋"/>
          <w:kern w:val="2"/>
        </w:rPr>
      </w:pPr>
      <w:r>
        <w:rPr>
          <w:rFonts w:hint="eastAsia" w:ascii="楷体" w:hAnsi="楷体" w:eastAsia="楷体" w:cs="仿宋"/>
          <w:kern w:val="2"/>
          <w:sz w:val="28"/>
          <w:szCs w:val="28"/>
        </w:rPr>
        <w:t>（四）优先录用为乡镇干部</w:t>
      </w:r>
      <w:r>
        <w:rPr>
          <w:rFonts w:hint="eastAsia" w:ascii="楷体" w:hAnsi="楷体" w:eastAsia="楷体" w:cs="仿宋"/>
          <w:b w:val="0"/>
          <w:bCs w:val="0"/>
          <w:kern w:val="2"/>
          <w:sz w:val="28"/>
          <w:szCs w:val="28"/>
        </w:rPr>
        <w:t xml:space="preserve"> </w:t>
      </w:r>
      <w:r>
        <w:rPr>
          <w:rFonts w:hint="eastAsia" w:ascii="仿宋" w:hAnsi="仿宋" w:eastAsia="仿宋" w:cs="仿宋"/>
          <w:kern w:val="2"/>
        </w:rPr>
        <w:t>乡镇补充干部、基层专职武装干部配备时，注重从退役大学生士兵中招录；对返乡务农的退役大学生士兵，鼓励通过法定程序积极参与村居“两委”班子的选举。</w:t>
      </w:r>
    </w:p>
    <w:p>
      <w:pPr>
        <w:pStyle w:val="6"/>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420" w:firstLineChars="150"/>
        <w:jc w:val="both"/>
        <w:textAlignment w:val="auto"/>
        <w:rPr>
          <w:rFonts w:ascii="仿宋" w:hAnsi="仿宋" w:eastAsia="仿宋" w:cs="仿宋"/>
          <w:kern w:val="2"/>
        </w:rPr>
      </w:pPr>
      <w:r>
        <w:rPr>
          <w:rFonts w:hint="eastAsia" w:ascii="楷体" w:hAnsi="楷体" w:eastAsia="楷体" w:cs="仿宋"/>
          <w:kern w:val="2"/>
          <w:sz w:val="28"/>
          <w:szCs w:val="28"/>
        </w:rPr>
        <w:t>（五）免费就业培训</w:t>
      </w:r>
      <w:r>
        <w:rPr>
          <w:rFonts w:hint="eastAsia" w:ascii="楷体" w:hAnsi="楷体" w:eastAsia="楷体" w:cstheme="minorBidi"/>
          <w:b/>
          <w:bCs/>
          <w:kern w:val="2"/>
          <w:sz w:val="30"/>
          <w:szCs w:val="30"/>
        </w:rPr>
        <w:t xml:space="preserve"> </w:t>
      </w:r>
      <w:r>
        <w:rPr>
          <w:rFonts w:hint="eastAsia" w:ascii="仿宋" w:hAnsi="仿宋" w:eastAsia="仿宋" w:cs="仿宋"/>
          <w:kern w:val="2"/>
        </w:rPr>
        <w:t>安置地的县级以上人民政府组织其免费参加职业教育和技能培训，经考试合格的，发给相应的学历证书、职业资格证书并推荐就业。</w:t>
      </w:r>
    </w:p>
    <w:p>
      <w:pPr>
        <w:keepNext w:val="0"/>
        <w:keepLines w:val="0"/>
        <w:pageBreakBefore w:val="0"/>
        <w:kinsoku/>
        <w:wordWrap/>
        <w:overflowPunct/>
        <w:topLinePunct w:val="0"/>
        <w:autoSpaceDE/>
        <w:autoSpaceDN/>
        <w:bidi w:val="0"/>
        <w:adjustRightInd/>
        <w:snapToGrid/>
        <w:spacing w:line="480" w:lineRule="exact"/>
        <w:ind w:firstLine="420" w:firstLineChars="150"/>
        <w:textAlignment w:val="auto"/>
        <w:rPr>
          <w:rFonts w:ascii="仿宋" w:hAnsi="仿宋" w:eastAsia="仿宋" w:cs="仿宋"/>
          <w:sz w:val="24"/>
          <w:szCs w:val="24"/>
        </w:rPr>
      </w:pPr>
      <w:r>
        <w:rPr>
          <w:rFonts w:hint="eastAsia" w:ascii="楷体" w:hAnsi="楷体" w:eastAsia="楷体" w:cs="仿宋"/>
          <w:sz w:val="28"/>
          <w:szCs w:val="28"/>
        </w:rPr>
        <w:t>（六）支持自主创业</w:t>
      </w:r>
      <w:r>
        <w:rPr>
          <w:rFonts w:ascii="仿宋_GB2312" w:hAnsi="仿宋" w:eastAsia="仿宋_GB2312"/>
          <w:b/>
          <w:bCs/>
          <w:sz w:val="30"/>
          <w:szCs w:val="30"/>
        </w:rPr>
        <w:t xml:space="preserve"> </w:t>
      </w:r>
      <w:r>
        <w:rPr>
          <w:rFonts w:hint="eastAsia" w:ascii="仿宋" w:hAnsi="仿宋" w:eastAsia="仿宋" w:cs="仿宋"/>
          <w:sz w:val="24"/>
          <w:szCs w:val="24"/>
        </w:rPr>
        <w:t>对从事个体经营的退役士兵，按照国家规定给予税收优惠，给予小额担保贷款扶持，从事微利项目的基于财政贴息。除国家限制行业外，自其在工商行政管理部门首次注册登记之日起3年内免收管理类、登记类和证照类的行政事业性收费。</w:t>
      </w:r>
    </w:p>
    <w:p>
      <w:pPr>
        <w:pStyle w:val="6"/>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709"/>
        <w:jc w:val="both"/>
        <w:textAlignment w:val="auto"/>
        <w:rPr>
          <w:rFonts w:ascii="黑体" w:hAnsi="黑体" w:eastAsia="黑体" w:cstheme="minorBidi"/>
          <w:kern w:val="2"/>
          <w:sz w:val="30"/>
          <w:szCs w:val="30"/>
        </w:rPr>
      </w:pPr>
      <w:r>
        <w:rPr>
          <w:rFonts w:hint="eastAsia" w:ascii="黑体" w:hAnsi="黑体" w:eastAsia="黑体" w:cstheme="minorBidi"/>
          <w:kern w:val="2"/>
          <w:sz w:val="30"/>
          <w:szCs w:val="30"/>
        </w:rPr>
        <w:t>四、优先优待</w:t>
      </w:r>
    </w:p>
    <w:p>
      <w:pPr>
        <w:pStyle w:val="6"/>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560" w:firstLineChars="200"/>
        <w:jc w:val="both"/>
        <w:textAlignment w:val="auto"/>
        <w:rPr>
          <w:rFonts w:ascii="仿宋" w:hAnsi="仿宋" w:eastAsia="仿宋" w:cs="仿宋"/>
          <w:kern w:val="2"/>
        </w:rPr>
      </w:pPr>
      <w:r>
        <w:rPr>
          <w:rFonts w:hint="eastAsia" w:ascii="楷体" w:hAnsi="楷体" w:eastAsia="楷体" w:cs="仿宋"/>
          <w:kern w:val="2"/>
          <w:sz w:val="28"/>
          <w:szCs w:val="28"/>
        </w:rPr>
        <w:t>（一）优先参军</w:t>
      </w:r>
      <w:r>
        <w:rPr>
          <w:rFonts w:ascii="仿宋_GB2312" w:hAnsi="仿宋" w:eastAsia="仿宋_GB2312" w:cstheme="minorBidi"/>
          <w:kern w:val="2"/>
          <w:sz w:val="30"/>
          <w:szCs w:val="30"/>
        </w:rPr>
        <w:t xml:space="preserve"> </w:t>
      </w:r>
      <w:r>
        <w:rPr>
          <w:rFonts w:hint="eastAsia" w:ascii="仿宋" w:hAnsi="仿宋" w:eastAsia="仿宋" w:cs="仿宋"/>
          <w:kern w:val="2"/>
        </w:rPr>
        <w:t>大学生参军入伍除享受义务兵正常优待外，还享受优先报名应征、优先体检政审、优先审批定兵、优先安排使用政策及体检绿色通道。</w:t>
      </w:r>
    </w:p>
    <w:p>
      <w:pPr>
        <w:pStyle w:val="6"/>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480" w:firstLineChars="200"/>
        <w:jc w:val="both"/>
        <w:textAlignment w:val="auto"/>
        <w:rPr>
          <w:rFonts w:ascii="仿宋" w:hAnsi="仿宋" w:eastAsia="仿宋" w:cs="仿宋"/>
          <w:kern w:val="2"/>
        </w:rPr>
      </w:pPr>
      <w:r>
        <w:rPr>
          <w:rFonts w:hint="eastAsia" w:ascii="仿宋" w:hAnsi="仿宋" w:eastAsia="仿宋" w:cs="仿宋"/>
          <w:kern w:val="2"/>
          <w:sz w:val="24"/>
          <w:szCs w:val="24"/>
        </w:rPr>
        <w:t>（二）优待金</w:t>
      </w:r>
      <w:r>
        <w:rPr>
          <w:rFonts w:ascii="楷体" w:hAnsi="楷体" w:eastAsia="楷体" w:cs="仿宋"/>
          <w:kern w:val="2"/>
          <w:sz w:val="28"/>
          <w:szCs w:val="28"/>
        </w:rPr>
        <w:t xml:space="preserve"> </w:t>
      </w:r>
      <w:r>
        <w:rPr>
          <w:rFonts w:hint="eastAsia" w:ascii="仿宋" w:hAnsi="仿宋" w:eastAsia="仿宋" w:cs="仿宋"/>
          <w:kern w:val="2"/>
        </w:rPr>
        <w:t>入伍大学生按规定享受优待政策，优待金由批准入伍地发放，其家庭享受军属待遇，由户籍所在地负责落实相关优待。</w:t>
      </w:r>
    </w:p>
    <w:p>
      <w:pPr>
        <w:spacing w:line="480" w:lineRule="exact"/>
        <w:ind w:firstLine="420" w:firstLineChars="200"/>
        <w:rPr>
          <w:rFonts w:hint="default" w:ascii="仿宋" w:hAnsi="仿宋" w:eastAsia="仿宋" w:cs="仿宋"/>
          <w:kern w:val="2"/>
          <w:sz w:val="24"/>
          <w:szCs w:val="24"/>
          <w:lang w:val="en-US" w:eastAsia="zh-CN" w:bidi="ar-SA"/>
        </w:rPr>
      </w:pPr>
      <w:r>
        <w:rPr>
          <w:rFonts w:hint="default" w:asciiTheme="minorHAnsi" w:hAnsiTheme="minorHAnsi" w:eastAsiaTheme="minorEastAsia" w:cstheme="minorBidi"/>
          <w:kern w:val="2"/>
          <w:sz w:val="21"/>
          <w:szCs w:val="22"/>
        </w:rPr>
        <w:t>（</w:t>
      </w:r>
      <w:r>
        <w:rPr>
          <w:rFonts w:hint="default" w:ascii="仿宋" w:hAnsi="仿宋" w:eastAsia="仿宋" w:cs="仿宋"/>
          <w:kern w:val="2"/>
          <w:sz w:val="24"/>
          <w:szCs w:val="24"/>
        </w:rPr>
        <w:t>三）学费补偿</w:t>
      </w:r>
      <w:r>
        <w:rPr>
          <w:rFonts w:hint="default" w:ascii="仿宋" w:hAnsi="仿宋" w:eastAsia="仿宋" w:cs="仿宋"/>
          <w:b w:val="0"/>
          <w:bCs w:val="0"/>
          <w:kern w:val="2"/>
          <w:sz w:val="24"/>
          <w:szCs w:val="24"/>
        </w:rPr>
        <w:t xml:space="preserve"> </w:t>
      </w:r>
      <w:r>
        <w:rPr>
          <w:rFonts w:hint="default" w:ascii="仿宋" w:hAnsi="仿宋" w:eastAsia="仿宋" w:cs="仿宋"/>
          <w:kern w:val="2"/>
          <w:sz w:val="24"/>
          <w:szCs w:val="24"/>
        </w:rPr>
        <w:t>国</w:t>
      </w:r>
      <w:r>
        <w:rPr>
          <w:rFonts w:hint="default" w:ascii="仿宋" w:hAnsi="仿宋" w:eastAsia="仿宋" w:cs="仿宋"/>
          <w:kern w:val="2"/>
          <w:sz w:val="24"/>
          <w:szCs w:val="24"/>
          <w:lang w:val="en-US" w:eastAsia="zh-CN" w:bidi="ar-SA"/>
        </w:rPr>
        <w:t>家对应征入伍服义务兵役的大学毕业生、在校生在校期间缴纳的学费实行补偿、助学贷款代偿，对退伍复学的在校大学生和入伍前已被普通高等学校录取并保留入学资格的入学新生实行学费资助。标准为本、专科生每人每年最高12000元，研究生每人每年最高16000元。</w:t>
      </w:r>
    </w:p>
    <w:p>
      <w:pPr>
        <w:spacing w:line="480" w:lineRule="exact"/>
        <w:ind w:firstLine="480" w:firstLineChars="200"/>
        <w:rPr>
          <w:rFonts w:hint="eastAsia" w:ascii="仿宋" w:hAnsi="仿宋" w:eastAsia="仿宋" w:cs="仿宋"/>
          <w:kern w:val="2"/>
          <w:sz w:val="24"/>
          <w:szCs w:val="24"/>
          <w:lang w:val="en-US" w:eastAsia="zh-CN" w:bidi="ar-SA"/>
        </w:rPr>
      </w:pPr>
      <w:r>
        <w:rPr>
          <w:rFonts w:hint="default" w:ascii="仿宋" w:hAnsi="仿宋" w:eastAsia="仿宋" w:cs="仿宋"/>
          <w:kern w:val="2"/>
          <w:sz w:val="24"/>
          <w:szCs w:val="24"/>
          <w:lang w:val="en-US" w:eastAsia="zh-CN" w:bidi="ar-SA"/>
        </w:rPr>
        <w:t>（四）退役士兵国家助学金</w:t>
      </w:r>
      <w:r>
        <w:rPr>
          <w:rFonts w:hint="default" w:ascii="仿宋" w:hAnsi="仿宋" w:eastAsia="仿宋" w:cs="仿宋"/>
          <w:sz w:val="24"/>
          <w:szCs w:val="24"/>
          <w:lang w:val="en-US" w:eastAsia="zh-CN"/>
        </w:rPr>
        <w:t xml:space="preserve">  </w:t>
      </w:r>
      <w:r>
        <w:rPr>
          <w:rFonts w:hint="default" w:ascii="仿宋" w:hAnsi="仿宋" w:eastAsia="仿宋" w:cs="仿宋"/>
          <w:kern w:val="2"/>
          <w:sz w:val="24"/>
          <w:szCs w:val="24"/>
          <w:lang w:val="en-US" w:eastAsia="zh-CN" w:bidi="ar-SA"/>
        </w:rPr>
        <w:t>全日制在校退役士兵学生全部享受本专科生国家助学金3300元。</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4"/>
          <w:szCs w:val="24"/>
        </w:rPr>
      </w:pPr>
      <w:r>
        <w:rPr>
          <w:rFonts w:hint="eastAsia" w:ascii="楷体" w:hAnsi="楷体" w:eastAsia="楷体" w:cs="仿宋"/>
          <w:sz w:val="28"/>
          <w:szCs w:val="28"/>
        </w:rPr>
        <w:t>（</w:t>
      </w:r>
      <w:r>
        <w:rPr>
          <w:rFonts w:hint="eastAsia" w:ascii="楷体" w:hAnsi="楷体" w:eastAsia="楷体" w:cs="仿宋"/>
          <w:sz w:val="28"/>
          <w:szCs w:val="28"/>
          <w:lang w:eastAsia="zh-CN"/>
        </w:rPr>
        <w:t>五</w:t>
      </w:r>
      <w:r>
        <w:rPr>
          <w:rFonts w:hint="eastAsia" w:ascii="楷体" w:hAnsi="楷体" w:eastAsia="楷体" w:cs="仿宋"/>
          <w:sz w:val="28"/>
          <w:szCs w:val="28"/>
        </w:rPr>
        <w:t>）津贴工资</w:t>
      </w:r>
      <w:r>
        <w:rPr>
          <w:rFonts w:hint="eastAsia" w:ascii="楷体" w:hAnsi="楷体" w:eastAsia="楷体" w:cs="仿宋"/>
          <w:b w:val="0"/>
          <w:bCs w:val="0"/>
          <w:sz w:val="28"/>
          <w:szCs w:val="28"/>
        </w:rPr>
        <w:t xml:space="preserve"> </w:t>
      </w:r>
      <w:r>
        <w:rPr>
          <w:rFonts w:hint="eastAsia" w:ascii="仿宋" w:hAnsi="仿宋" w:eastAsia="仿宋" w:cs="仿宋"/>
          <w:sz w:val="24"/>
          <w:szCs w:val="24"/>
        </w:rPr>
        <w:t>入伍后，衣、食、住、行、医等由国家供给，每月发放津贴，担任正、副班长职务或特殊岗位，艰苦、边远、海岛地区还有特殊补贴。</w:t>
      </w:r>
    </w:p>
    <w:p>
      <w:pPr>
        <w:spacing w:line="480" w:lineRule="exact"/>
        <w:ind w:firstLine="560" w:firstLineChars="200"/>
        <w:rPr>
          <w:rFonts w:hint="default" w:ascii="仿宋" w:hAnsi="仿宋" w:eastAsia="仿宋" w:cs="仿宋"/>
          <w:sz w:val="24"/>
          <w:szCs w:val="24"/>
        </w:rPr>
      </w:pPr>
      <w:r>
        <w:rPr>
          <w:rFonts w:hint="eastAsia" w:ascii="楷体" w:hAnsi="楷体" w:eastAsia="楷体" w:cs="仿宋"/>
          <w:sz w:val="28"/>
          <w:szCs w:val="28"/>
          <w:lang w:eastAsia="zh-CN"/>
        </w:rPr>
        <w:t>（</w:t>
      </w:r>
      <w:r>
        <w:rPr>
          <w:rFonts w:hint="eastAsia" w:ascii="楷体" w:hAnsi="楷体" w:eastAsia="楷体" w:cs="仿宋"/>
          <w:sz w:val="28"/>
          <w:szCs w:val="28"/>
          <w:lang w:val="en-US" w:eastAsia="zh-CN"/>
        </w:rPr>
        <w:t>六</w:t>
      </w:r>
      <w:r>
        <w:rPr>
          <w:rFonts w:hint="eastAsia" w:ascii="楷体" w:hAnsi="楷体" w:eastAsia="楷体" w:cs="仿宋"/>
          <w:sz w:val="28"/>
          <w:szCs w:val="28"/>
          <w:lang w:eastAsia="zh-CN"/>
        </w:rPr>
        <w:t>）津贴、工资及</w:t>
      </w:r>
      <w:r>
        <w:rPr>
          <w:rFonts w:hint="eastAsia" w:ascii="楷体" w:hAnsi="楷体" w:eastAsia="楷体" w:cs="仿宋"/>
          <w:sz w:val="28"/>
          <w:szCs w:val="28"/>
          <w:lang w:val="en-US" w:eastAsia="zh-CN"/>
        </w:rPr>
        <w:t xml:space="preserve">经济补助  </w:t>
      </w:r>
      <w:r>
        <w:rPr>
          <w:rFonts w:hint="default" w:ascii="仿宋" w:hAnsi="仿宋" w:eastAsia="仿宋" w:cs="仿宋"/>
          <w:sz w:val="24"/>
          <w:szCs w:val="24"/>
        </w:rPr>
        <w:t>服义务兵役期间发放义务兵津贴，第一年为每月 1000元，第二年为每月1100元。服义务兵役期间，大学生士兵家庭由批准入伍地发放优待金，具体标准为按我省年平均最低工资标准的150%计发:进藏和到新疆艰苦地区服役的大学生义务兵家庭优待金，按我省年平均最低工资标准的200%计发。</w:t>
      </w:r>
    </w:p>
    <w:p>
      <w:pPr>
        <w:spacing w:line="480" w:lineRule="exact"/>
        <w:ind w:firstLine="480" w:firstLineChars="200"/>
        <w:rPr>
          <w:rFonts w:hint="default" w:ascii="仿宋" w:hAnsi="仿宋" w:eastAsia="仿宋" w:cs="仿宋"/>
          <w:sz w:val="24"/>
          <w:szCs w:val="24"/>
        </w:rPr>
      </w:pPr>
      <w:r>
        <w:rPr>
          <w:rFonts w:hint="default" w:ascii="仿宋" w:hAnsi="仿宋" w:eastAsia="仿宋" w:cs="仿宋"/>
          <w:sz w:val="24"/>
          <w:szCs w:val="24"/>
          <w:lang w:val="en-US" w:eastAsia="zh-CN"/>
        </w:rPr>
        <w:t>义务兵退出现役后当地人民政府发给一次性经济补助。具体标准为：</w:t>
      </w:r>
      <w:r>
        <w:rPr>
          <w:rFonts w:hint="default" w:ascii="仿宋" w:hAnsi="仿宋" w:eastAsia="仿宋" w:cs="仿宋"/>
          <w:sz w:val="24"/>
          <w:szCs w:val="24"/>
        </w:rPr>
        <w:t>自主就业退役义务兵一次性经济补助金与部队发放的退役金之和，应不低于上年度当地城镇居民人均可支配收入的1.2倍；自主就业退役</w:t>
      </w:r>
      <w:r>
        <w:rPr>
          <w:rFonts w:hint="default" w:ascii="仿宋" w:hAnsi="仿宋" w:eastAsia="仿宋" w:cs="仿宋"/>
          <w:sz w:val="24"/>
          <w:szCs w:val="24"/>
          <w:lang w:eastAsia="zh-CN"/>
        </w:rPr>
        <w:t>军士</w:t>
      </w:r>
      <w:r>
        <w:rPr>
          <w:rFonts w:hint="default" w:ascii="仿宋" w:hAnsi="仿宋" w:eastAsia="仿宋" w:cs="仿宋"/>
          <w:sz w:val="24"/>
          <w:szCs w:val="24"/>
        </w:rPr>
        <w:t>一次性经济补助在2年义务兵发放标准的基础上，从服现役第三年（含）起每多服役一年按义务兵一年发放标准的20%增发退役金。</w:t>
      </w:r>
    </w:p>
    <w:p>
      <w:pPr>
        <w:pStyle w:val="6"/>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750" w:firstLineChars="250"/>
        <w:jc w:val="both"/>
        <w:textAlignment w:val="auto"/>
        <w:rPr>
          <w:rFonts w:ascii="黑体" w:hAnsi="黑体" w:eastAsia="黑体" w:cstheme="minorBidi"/>
          <w:kern w:val="2"/>
          <w:sz w:val="30"/>
          <w:szCs w:val="30"/>
        </w:rPr>
      </w:pPr>
      <w:r>
        <w:rPr>
          <w:rFonts w:hint="eastAsia" w:ascii="黑体" w:hAnsi="黑体" w:eastAsia="黑体" w:cstheme="minorBidi"/>
          <w:kern w:val="2"/>
          <w:sz w:val="30"/>
          <w:szCs w:val="30"/>
        </w:rPr>
        <w:t>五、其他待遇</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trike w:val="0"/>
          <w:sz w:val="24"/>
          <w:szCs w:val="24"/>
        </w:rPr>
      </w:pPr>
      <w:r>
        <w:rPr>
          <w:rFonts w:hint="eastAsia" w:ascii="仿宋" w:hAnsi="仿宋" w:eastAsia="仿宋" w:cs="仿宋"/>
          <w:strike w:val="0"/>
          <w:sz w:val="24"/>
          <w:szCs w:val="24"/>
        </w:rPr>
        <w:t>（一）生活待遇 生</w:t>
      </w:r>
      <w:r>
        <w:rPr>
          <w:rFonts w:hint="eastAsia" w:ascii="仿宋" w:hAnsi="仿宋" w:eastAsia="仿宋" w:cs="仿宋"/>
          <w:strike w:val="0"/>
          <w:sz w:val="24"/>
          <w:szCs w:val="24"/>
          <w:highlight w:val="none"/>
        </w:rPr>
        <w:t>活费基础标准每人每天18元，再根据不同兵种岗位增加</w:t>
      </w:r>
      <w:r>
        <w:rPr>
          <w:rFonts w:hint="eastAsia" w:ascii="仿宋" w:hAnsi="仿宋" w:eastAsia="仿宋" w:cs="仿宋"/>
          <w:strike w:val="0"/>
          <w:sz w:val="24"/>
          <w:szCs w:val="24"/>
        </w:rPr>
        <w:t>。</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trike w:val="0"/>
          <w:sz w:val="24"/>
          <w:szCs w:val="24"/>
        </w:rPr>
      </w:pPr>
      <w:r>
        <w:rPr>
          <w:rFonts w:hint="eastAsia" w:ascii="仿宋" w:hAnsi="仿宋" w:eastAsia="仿宋" w:cs="仿宋"/>
          <w:strike w:val="0"/>
          <w:sz w:val="24"/>
          <w:szCs w:val="24"/>
        </w:rPr>
        <w:t>（二）医疗待遇 士兵在服现役期间，享受公费医疗待遇。有关部门按照规定安排特殊岗位士兵的疗养。</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trike w:val="0"/>
          <w:sz w:val="24"/>
          <w:szCs w:val="24"/>
        </w:rPr>
      </w:pPr>
      <w:r>
        <w:rPr>
          <w:rFonts w:hint="eastAsia" w:ascii="仿宋" w:hAnsi="仿宋" w:eastAsia="仿宋" w:cs="仿宋"/>
          <w:strike w:val="0"/>
          <w:sz w:val="24"/>
          <w:szCs w:val="24"/>
        </w:rPr>
        <w:t>（三）保险待遇 士兵享受国家和军队规定的保险待遇。现役士兵目前享受的待遇有：军人伤亡保险、退役养老保险、退役医疗保险等。</w:t>
      </w:r>
    </w:p>
    <w:p>
      <w:pPr>
        <w:spacing w:before="100" w:beforeAutospacing="1" w:after="100" w:afterAutospacing="1" w:line="480" w:lineRule="exact"/>
        <w:jc w:val="center"/>
        <w:rPr>
          <w:rFonts w:hint="eastAsia" w:ascii="微软雅黑" w:hAnsi="微软雅黑" w:eastAsia="微软雅黑"/>
          <w:sz w:val="30"/>
          <w:szCs w:val="30"/>
        </w:rPr>
      </w:pPr>
    </w:p>
    <w:p>
      <w:pPr>
        <w:spacing w:before="100" w:beforeAutospacing="1" w:after="100" w:afterAutospacing="1" w:line="480" w:lineRule="exact"/>
        <w:jc w:val="center"/>
        <w:rPr>
          <w:rFonts w:ascii="微软雅黑" w:hAnsi="微软雅黑" w:eastAsia="微软雅黑"/>
          <w:sz w:val="30"/>
          <w:szCs w:val="30"/>
        </w:rPr>
      </w:pPr>
      <w:r>
        <w:rPr>
          <w:rFonts w:hint="eastAsia" w:ascii="微软雅黑" w:hAnsi="微软雅黑" w:eastAsia="微软雅黑"/>
          <w:sz w:val="30"/>
          <w:szCs w:val="30"/>
        </w:rPr>
        <w:t>第二部分  河北大学政策</w:t>
      </w:r>
      <w:bookmarkStart w:id="1" w:name="_GoBack"/>
      <w:bookmarkEnd w:id="1"/>
    </w:p>
    <w:p>
      <w:pPr>
        <w:keepNext w:val="0"/>
        <w:keepLines w:val="0"/>
        <w:pageBreakBefore w:val="0"/>
        <w:widowControl w:val="0"/>
        <w:kinsoku/>
        <w:wordWrap/>
        <w:overflowPunct/>
        <w:topLinePunct w:val="0"/>
        <w:autoSpaceDE/>
        <w:autoSpaceDN/>
        <w:bidi w:val="0"/>
        <w:adjustRightInd/>
        <w:snapToGrid/>
        <w:spacing w:line="480" w:lineRule="exact"/>
        <w:ind w:firstLine="420" w:firstLineChars="150"/>
        <w:jc w:val="left"/>
        <w:textAlignment w:val="auto"/>
        <w:rPr>
          <w:rFonts w:ascii="仿宋" w:hAnsi="仿宋" w:eastAsia="仿宋" w:cs="仿宋"/>
          <w:sz w:val="24"/>
          <w:szCs w:val="24"/>
        </w:rPr>
      </w:pPr>
      <w:r>
        <w:rPr>
          <w:rFonts w:hint="eastAsia" w:ascii="楷体" w:hAnsi="楷体" w:eastAsia="楷体" w:cs="仿宋"/>
          <w:sz w:val="28"/>
          <w:szCs w:val="28"/>
        </w:rPr>
        <w:t>一、设立“参军</w:t>
      </w:r>
      <w:r>
        <w:rPr>
          <w:rFonts w:hint="eastAsia" w:ascii="楷体" w:hAnsi="楷体" w:eastAsia="楷体" w:cs="仿宋"/>
          <w:sz w:val="28"/>
          <w:szCs w:val="28"/>
          <w:lang w:val="en-US" w:eastAsia="zh-CN"/>
        </w:rPr>
        <w:t>奖励</w:t>
      </w:r>
      <w:r>
        <w:rPr>
          <w:rFonts w:hint="eastAsia" w:ascii="楷体" w:hAnsi="楷体" w:eastAsia="楷体" w:cs="仿宋"/>
          <w:sz w:val="28"/>
          <w:szCs w:val="28"/>
        </w:rPr>
        <w:t>金”</w:t>
      </w:r>
      <w:r>
        <w:rPr>
          <w:rFonts w:hint="eastAsia" w:ascii="楷体" w:hAnsi="楷体" w:eastAsia="楷体" w:cs="仿宋"/>
          <w:sz w:val="28"/>
          <w:szCs w:val="28"/>
          <w:lang w:val="en-US" w:eastAsia="zh-CN"/>
        </w:rPr>
        <w:t xml:space="preserve"> </w:t>
      </w:r>
      <w:r>
        <w:rPr>
          <w:rFonts w:hint="eastAsia" w:ascii="仿宋" w:hAnsi="仿宋" w:eastAsia="仿宋" w:cs="仿宋"/>
          <w:sz w:val="24"/>
          <w:szCs w:val="24"/>
        </w:rPr>
        <w:t>学校为参军学生一次性发放</w:t>
      </w:r>
      <w:r>
        <w:rPr>
          <w:rFonts w:hint="eastAsia" w:ascii="仿宋" w:hAnsi="仿宋" w:eastAsia="仿宋" w:cs="仿宋"/>
          <w:sz w:val="24"/>
          <w:szCs w:val="24"/>
          <w:lang w:val="en-US" w:eastAsia="zh-CN"/>
        </w:rPr>
        <w:t>奖励</w:t>
      </w:r>
      <w:r>
        <w:rPr>
          <w:rFonts w:hint="eastAsia" w:ascii="仿宋" w:hAnsi="仿宋" w:eastAsia="仿宋" w:cs="仿宋"/>
          <w:sz w:val="24"/>
          <w:szCs w:val="24"/>
        </w:rPr>
        <w:t>金5000元（入伍地为河北大学</w:t>
      </w:r>
      <w:r>
        <w:rPr>
          <w:rFonts w:hint="eastAsia" w:ascii="仿宋" w:hAnsi="仿宋" w:eastAsia="仿宋" w:cs="仿宋"/>
          <w:sz w:val="24"/>
          <w:szCs w:val="24"/>
          <w:lang w:eastAsia="zh-CN"/>
        </w:rPr>
        <w:t>的学生</w:t>
      </w:r>
      <w:r>
        <w:rPr>
          <w:rFonts w:hint="eastAsia" w:ascii="仿宋" w:hAnsi="仿宋" w:eastAsia="仿宋" w:cs="仿宋"/>
          <w:sz w:val="24"/>
          <w:szCs w:val="24"/>
        </w:rPr>
        <w:t>），并给予学生</w:t>
      </w:r>
      <w:r>
        <w:rPr>
          <w:rFonts w:hint="eastAsia" w:ascii="仿宋" w:hAnsi="仿宋" w:eastAsia="仿宋" w:cs="仿宋"/>
          <w:sz w:val="24"/>
          <w:szCs w:val="24"/>
          <w:lang w:val="en-US" w:eastAsia="zh-CN"/>
        </w:rPr>
        <w:t>一定的</w:t>
      </w:r>
      <w:r>
        <w:rPr>
          <w:rFonts w:hint="eastAsia" w:ascii="仿宋" w:hAnsi="仿宋" w:eastAsia="仿宋" w:cs="仿宋"/>
          <w:sz w:val="24"/>
          <w:szCs w:val="24"/>
        </w:rPr>
        <w:t>体检、政审差旅补助。</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150"/>
        <w:jc w:val="left"/>
        <w:textAlignment w:val="auto"/>
        <w:rPr>
          <w:rFonts w:hint="eastAsia" w:ascii="仿宋" w:hAnsi="仿宋" w:eastAsia="仿宋" w:cs="仿宋"/>
          <w:sz w:val="24"/>
          <w:szCs w:val="24"/>
        </w:rPr>
      </w:pPr>
      <w:r>
        <w:rPr>
          <w:rFonts w:hint="eastAsia" w:ascii="楷体" w:hAnsi="楷体" w:eastAsia="楷体" w:cs="仿宋"/>
          <w:sz w:val="28"/>
          <w:szCs w:val="28"/>
        </w:rPr>
        <w:t>二、放宽本科学生退役复学转专业限制</w:t>
      </w:r>
      <w:r>
        <w:rPr>
          <w:rFonts w:hint="eastAsia" w:ascii="楷体" w:hAnsi="楷体" w:eastAsia="楷体" w:cs="仿宋"/>
          <w:sz w:val="28"/>
          <w:szCs w:val="28"/>
          <w:lang w:val="en-US" w:eastAsia="zh-CN"/>
        </w:rPr>
        <w:t xml:space="preserve"> </w:t>
      </w:r>
      <w:r>
        <w:rPr>
          <w:rFonts w:hint="eastAsia" w:ascii="仿宋" w:hAnsi="仿宋" w:eastAsia="仿宋" w:cs="仿宋"/>
          <w:sz w:val="24"/>
          <w:szCs w:val="24"/>
        </w:rPr>
        <w:t>退役复学转专业原则上不受专业限制。正常退役、服役期间未受过纪律处分的学生，可在全校范围内转专业（艺术类、中外合作办学专业等特殊招生形式录取的专业和其他经学校审核认为不合适或者国家有相关规定的专业除外）；退役复学转专业原则上不受名额限制。因教学资源限制，接收能力有限的部分专业，经学校审批，可设定每批次接收人数，择优确定转专业名单。</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4"/>
          <w:szCs w:val="24"/>
        </w:rPr>
      </w:pPr>
      <w:r>
        <w:rPr>
          <w:rFonts w:hint="eastAsia" w:ascii="楷体" w:hAnsi="楷体" w:eastAsia="楷体" w:cs="仿宋"/>
          <w:sz w:val="28"/>
          <w:szCs w:val="28"/>
        </w:rPr>
        <w:t>（三）加强在应征入伍学生中发展党员力度</w:t>
      </w:r>
      <w:r>
        <w:rPr>
          <w:rFonts w:hint="eastAsia" w:ascii="楷体" w:hAnsi="楷体" w:eastAsia="楷体" w:cs="仿宋"/>
          <w:sz w:val="28"/>
          <w:szCs w:val="28"/>
          <w:lang w:val="en-US" w:eastAsia="zh-CN"/>
        </w:rPr>
        <w:t xml:space="preserve"> </w:t>
      </w:r>
      <w:r>
        <w:rPr>
          <w:rFonts w:hint="eastAsia" w:ascii="仿宋" w:hAnsi="仿宋" w:eastAsia="仿宋" w:cs="仿宋"/>
          <w:sz w:val="24"/>
          <w:szCs w:val="24"/>
        </w:rPr>
        <w:t>对提出入党申请、要求入党迫切，动机端正，信念坚定，各方面表现突出的应征入伍学生，按照规定程序，优先确定为入党积极分子。对于在部队接受培养的入党积极分子，返校后接续培养。对于应征入伍学生中经过1年以上培养教育和考察、基本具备党员条件的入党积极分子，按照规定程序，优先确定为发展对象。</w:t>
      </w:r>
    </w:p>
    <w:p>
      <w:pPr>
        <w:pStyle w:val="2"/>
        <w:keepNext w:val="0"/>
        <w:keepLines w:val="0"/>
        <w:pageBreakBefore w:val="0"/>
        <w:widowControl w:val="0"/>
        <w:kinsoku/>
        <w:wordWrap/>
        <w:overflowPunct/>
        <w:topLinePunct w:val="0"/>
        <w:autoSpaceDE/>
        <w:autoSpaceDN/>
        <w:bidi w:val="0"/>
        <w:adjustRightInd/>
        <w:snapToGrid/>
        <w:spacing w:line="480" w:lineRule="exact"/>
        <w:ind w:firstLine="420" w:firstLineChars="150"/>
        <w:textAlignment w:val="auto"/>
        <w:rPr>
          <w:rFonts w:hint="eastAsia" w:ascii="仿宋" w:hAnsi="仿宋" w:eastAsia="仿宋" w:cs="仿宋"/>
          <w:kern w:val="2"/>
          <w:sz w:val="24"/>
          <w:szCs w:val="24"/>
          <w:lang w:val="en-US" w:eastAsia="zh-CN" w:bidi="ar-SA"/>
        </w:rPr>
      </w:pPr>
      <w:r>
        <w:rPr>
          <w:rFonts w:hint="eastAsia" w:ascii="楷体" w:hAnsi="楷体" w:eastAsia="楷体" w:cs="仿宋"/>
          <w:kern w:val="2"/>
          <w:sz w:val="28"/>
          <w:szCs w:val="28"/>
          <w:lang w:val="en-US" w:eastAsia="zh-CN" w:bidi="ar-SA"/>
        </w:rPr>
        <w:t xml:space="preserve">（四）学籍保留及免修政策 </w:t>
      </w:r>
      <w:r>
        <w:rPr>
          <w:rFonts w:hint="eastAsia" w:ascii="仿宋" w:hAnsi="仿宋" w:eastAsia="仿宋" w:cs="仿宋"/>
          <w:kern w:val="2"/>
          <w:sz w:val="24"/>
          <w:szCs w:val="24"/>
          <w:lang w:val="en-US" w:eastAsia="zh-CN" w:bidi="ar-SA"/>
        </w:rPr>
        <w:t>学生应征入伍，学校保留其学籍至退役后2年。退役复学学生，免修体育、军事课等课程，可直接获得学分，成绩以及格（60分）记载。</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4"/>
          <w:szCs w:val="24"/>
        </w:rPr>
      </w:pPr>
      <w:r>
        <w:rPr>
          <w:rFonts w:hint="eastAsia" w:ascii="楷体" w:hAnsi="楷体" w:eastAsia="楷体" w:cs="仿宋"/>
          <w:sz w:val="28"/>
          <w:szCs w:val="28"/>
        </w:rPr>
        <w:t>（五）将学生服兵役情况纳入推荐免试攻读硕士研究生遴选指标体系</w:t>
      </w:r>
      <w:r>
        <w:rPr>
          <w:rFonts w:hint="eastAsia" w:ascii="楷体" w:hAnsi="楷体" w:eastAsia="楷体" w:cs="仿宋"/>
          <w:sz w:val="28"/>
          <w:szCs w:val="28"/>
          <w:lang w:val="en-US" w:eastAsia="zh-CN"/>
        </w:rPr>
        <w:t xml:space="preserve"> </w:t>
      </w:r>
      <w:r>
        <w:rPr>
          <w:rFonts w:hint="eastAsia" w:ascii="仿宋" w:hAnsi="仿宋" w:eastAsia="仿宋" w:cs="仿宋"/>
          <w:sz w:val="24"/>
          <w:szCs w:val="24"/>
        </w:rPr>
        <w:t>根据以下标准，确定是否具备被遴选资格：在校服兵役期间荣立二等功的学生，占全校指标，直接推荐免试攻读硕士研究生；在校服兵役期间荣立三等功的学生，平均学分绩点在本专业排名前50%的，占全校指标，直接推荐免试攻读硕士研究生；获得其他奖励的在校服兵役学生，在综合测评成绩基础上加分，普通服兵役在校生加0.2分、被评为“优秀士兵”的学生每次再加0.1分、荣立三等功但未能直接推免的学生另加0.2分，加分后等同一般学生在专业内排名。根据本专业排名情况，确定其是否具备推荐免试攻读硕士研究生资格。</w:t>
      </w:r>
    </w:p>
    <w:p>
      <w:pPr>
        <w:spacing w:before="100" w:beforeAutospacing="1" w:after="100" w:afterAutospacing="1" w:line="480" w:lineRule="exact"/>
        <w:jc w:val="center"/>
        <w:rPr>
          <w:rFonts w:ascii="微软雅黑" w:hAnsi="微软雅黑" w:eastAsia="微软雅黑"/>
          <w:sz w:val="30"/>
          <w:szCs w:val="30"/>
        </w:rPr>
      </w:pPr>
      <w:bookmarkStart w:id="0" w:name="_Hlk45651136"/>
      <w:r>
        <w:rPr>
          <w:rFonts w:hint="eastAsia" w:ascii="微软雅黑" w:hAnsi="微软雅黑" w:eastAsia="微软雅黑"/>
          <w:sz w:val="30"/>
          <w:szCs w:val="30"/>
        </w:rPr>
        <w:t>第</w:t>
      </w:r>
      <w:r>
        <w:rPr>
          <w:rFonts w:hint="eastAsia" w:ascii="微软雅黑" w:hAnsi="微软雅黑" w:eastAsia="微软雅黑"/>
          <w:sz w:val="30"/>
          <w:szCs w:val="30"/>
          <w:lang w:val="en-US" w:eastAsia="zh-CN"/>
        </w:rPr>
        <w:t>三</w:t>
      </w:r>
      <w:r>
        <w:rPr>
          <w:rFonts w:hint="eastAsia" w:ascii="微软雅黑" w:hAnsi="微软雅黑" w:eastAsia="微软雅黑"/>
          <w:sz w:val="30"/>
          <w:szCs w:val="30"/>
        </w:rPr>
        <w:t xml:space="preserve">部分  </w:t>
      </w:r>
      <w:r>
        <w:rPr>
          <w:rFonts w:hint="eastAsia" w:ascii="微软雅黑" w:hAnsi="微软雅黑" w:eastAsia="微软雅黑"/>
          <w:sz w:val="30"/>
          <w:szCs w:val="30"/>
          <w:lang w:val="en-US" w:eastAsia="zh-CN"/>
        </w:rPr>
        <w:t>保定市</w:t>
      </w:r>
      <w:r>
        <w:rPr>
          <w:rFonts w:hint="eastAsia" w:ascii="微软雅黑" w:hAnsi="微软雅黑" w:eastAsia="微软雅黑"/>
          <w:sz w:val="30"/>
          <w:szCs w:val="30"/>
        </w:rPr>
        <w:t>政策</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(一)自2022年起，每年拿出全市当年事业单位招聘人员总数的10%，当年市属国有企业招聘人员总数的10%，专项招聘从2020年起在我市应征入伍的大学毕业生。</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(二)自2020年起，对从我市入伍的大学生将由各县(市、区)按本科以上毕业生不低于8000元，专科毕业生不低于5000元，大学在校生和新生不低于3000元的标准发放一次性奖励金。</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(三)对到新疆西藏艰苦地区服役的青年，由各县(市、区)给予一次性不低于2万元特别优待金奖励。</w:t>
      </w:r>
      <w:bookmarkEnd w:id="0"/>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eastAsia="zh-CN"/>
        </w:rPr>
        <w:t>（四）根据保定市委办公室</w:t>
      </w:r>
      <w:r>
        <w:rPr>
          <w:rFonts w:hint="eastAsia" w:ascii="仿宋" w:hAnsi="仿宋" w:eastAsia="仿宋" w:cs="仿宋"/>
          <w:sz w:val="24"/>
          <w:szCs w:val="24"/>
          <w:lang w:val="en-US" w:eastAsia="zh-CN"/>
        </w:rPr>
        <w:t xml:space="preserve"> 保定市人民政府办公室</w:t>
      </w:r>
      <w:r>
        <w:rPr>
          <w:rFonts w:hint="eastAsia" w:ascii="仿宋" w:hAnsi="仿宋" w:eastAsia="仿宋" w:cs="仿宋"/>
          <w:sz w:val="24"/>
          <w:szCs w:val="24"/>
          <w:lang w:eastAsia="zh-CN"/>
        </w:rPr>
        <w:t>《关于鼓励高校毕业来保留保发展的若干扶持政策》的通知</w:t>
      </w:r>
      <w:r>
        <w:rPr>
          <w:rFonts w:hint="eastAsia" w:ascii="仿宋" w:hAnsi="仿宋" w:eastAsia="仿宋" w:cs="仿宋"/>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 xml:space="preserve"> 在</w:t>
      </w:r>
      <w:r>
        <w:rPr>
          <w:rFonts w:hint="eastAsia" w:ascii="仿宋" w:hAnsi="仿宋" w:eastAsia="仿宋" w:cs="仿宋"/>
          <w:sz w:val="24"/>
          <w:szCs w:val="24"/>
          <w:lang w:eastAsia="zh-CN"/>
        </w:rPr>
        <w:t>保定</w:t>
      </w:r>
      <w:r>
        <w:rPr>
          <w:rFonts w:hint="eastAsia" w:ascii="仿宋" w:hAnsi="仿宋" w:eastAsia="仿宋" w:cs="仿宋"/>
          <w:sz w:val="24"/>
          <w:szCs w:val="24"/>
        </w:rPr>
        <w:t>市落户的非保定箱高校半业生，可享受每人1000元落户补贴。</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rPr>
        <w:t>在中心城区购买家庭首套住房(含新建商品住房及二手住房)，享受博士15万元、硕士6万元、本科2万元购房补贴</w:t>
      </w:r>
      <w:r>
        <w:rPr>
          <w:rFonts w:hint="eastAsia" w:ascii="仿宋" w:hAnsi="仿宋" w:eastAsia="仿宋" w:cs="仿宋"/>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自来保留保就业创业之日起，享受博士 2000元/月、硕士1000元/月、本科500元/月、大专300元/月的租房补</w:t>
      </w:r>
      <w:r>
        <w:rPr>
          <w:rFonts w:hint="eastAsia" w:ascii="仿宋" w:hAnsi="仿宋" w:eastAsia="仿宋" w:cs="仿宋"/>
          <w:sz w:val="24"/>
          <w:szCs w:val="24"/>
          <w:lang w:eastAsia="zh-CN"/>
        </w:rPr>
        <w:t>帐号，</w:t>
      </w:r>
      <w:r>
        <w:rPr>
          <w:rFonts w:hint="eastAsia" w:ascii="仿宋" w:hAnsi="仿宋" w:eastAsia="仿宋" w:cs="仿宋"/>
          <w:sz w:val="24"/>
          <w:szCs w:val="24"/>
        </w:rPr>
        <w:t xml:space="preserve"> 最长不超过36个月，租房补贴与购房补贴不能同时享受。</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 来保留保就业创业的非保定户籍高校毕业生，按照每年500元的标准连续3年享受探亲交通补贴。</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5.每年提供约2000个见习岗位，并给予最高每月1900元的就业见习补贴，最长不超过12 个月。</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 事业单位引进全日制博(硕)士研究生、“双一流”本科毕业生，予以专项编制保障，采取选聘方式入职。部属公费师范生在编制限额内，优先安排到市直中小学就业，落实编制岗位。</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7.初次创业、取得营业执照并正常运营6个月以上的，给予5000元的一次性创业补贴，并按实际缴纳的社会保险费享受最长不超过3年的社会保险补贴。</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8.初次创办小微企业，根据租用经营场地面积享受每年3000元至5000元租金补贴，最长不超过3年。</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9.在定点创业园区、创业孵化基地初次创业的，可享受每年3万元的房租物业水电费补贴，最长不超过3年。</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10.个人在保创业给予20万元创业担保贴息贷款，合伙创业或共同创业的给予最高130万元创业担保贴息贷款，贷款期限最长不超过3年。创办小微企业的可申请 300万元创业担保贴息贷款，贴息期限2年。</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此政策解释工作由保定市委组织部会同市人力资源和社会保障局、市财政局承担，有效期3年，自2022年1月1日起施行。</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sz w:val="24"/>
          <w:szCs w:val="24"/>
          <w:lang w:val="en-US" w:eastAsia="zh-CN"/>
        </w:rPr>
      </w:pPr>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01031716"/>
    </w:sdtPr>
    <w:sdtContent>
      <w:sdt>
        <w:sdtPr>
          <w:id w:val="1728636285"/>
        </w:sdtPr>
        <w:sdtContent>
          <w:p>
            <w:pPr>
              <w:pStyle w:val="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2E6"/>
    <w:rsid w:val="00044136"/>
    <w:rsid w:val="001A2552"/>
    <w:rsid w:val="00280F0A"/>
    <w:rsid w:val="00374583"/>
    <w:rsid w:val="004632E6"/>
    <w:rsid w:val="00473798"/>
    <w:rsid w:val="005057D3"/>
    <w:rsid w:val="005770B7"/>
    <w:rsid w:val="0066717F"/>
    <w:rsid w:val="00773A38"/>
    <w:rsid w:val="007753AA"/>
    <w:rsid w:val="008131AA"/>
    <w:rsid w:val="00831811"/>
    <w:rsid w:val="00844B66"/>
    <w:rsid w:val="00851CEB"/>
    <w:rsid w:val="00946618"/>
    <w:rsid w:val="00955759"/>
    <w:rsid w:val="00A24BCE"/>
    <w:rsid w:val="00AD69F2"/>
    <w:rsid w:val="00E65992"/>
    <w:rsid w:val="00F5510D"/>
    <w:rsid w:val="017B1407"/>
    <w:rsid w:val="01FF68D4"/>
    <w:rsid w:val="03956A42"/>
    <w:rsid w:val="04FA66CB"/>
    <w:rsid w:val="066C37CA"/>
    <w:rsid w:val="07305C75"/>
    <w:rsid w:val="0780095E"/>
    <w:rsid w:val="0ABC76DB"/>
    <w:rsid w:val="0D591C10"/>
    <w:rsid w:val="0E8E5F3B"/>
    <w:rsid w:val="0E956B51"/>
    <w:rsid w:val="0EF15A83"/>
    <w:rsid w:val="18EF377A"/>
    <w:rsid w:val="23510960"/>
    <w:rsid w:val="24385F6C"/>
    <w:rsid w:val="26AC0023"/>
    <w:rsid w:val="2746698D"/>
    <w:rsid w:val="2BA86083"/>
    <w:rsid w:val="2EFC196F"/>
    <w:rsid w:val="2FA91A3A"/>
    <w:rsid w:val="300D2C5C"/>
    <w:rsid w:val="33915CF9"/>
    <w:rsid w:val="37D84629"/>
    <w:rsid w:val="39336273"/>
    <w:rsid w:val="399A4892"/>
    <w:rsid w:val="3ADB20ED"/>
    <w:rsid w:val="3E5C3FCE"/>
    <w:rsid w:val="3ECA4304"/>
    <w:rsid w:val="3FCA49F5"/>
    <w:rsid w:val="41D30D11"/>
    <w:rsid w:val="45A25243"/>
    <w:rsid w:val="49916EB8"/>
    <w:rsid w:val="49A74D15"/>
    <w:rsid w:val="4E4169DD"/>
    <w:rsid w:val="4F4D48CB"/>
    <w:rsid w:val="57EF50C6"/>
    <w:rsid w:val="5B150175"/>
    <w:rsid w:val="5D331DD8"/>
    <w:rsid w:val="5EF01728"/>
    <w:rsid w:val="61455A17"/>
    <w:rsid w:val="61845925"/>
    <w:rsid w:val="628412B2"/>
    <w:rsid w:val="69280E3F"/>
    <w:rsid w:val="720E2657"/>
    <w:rsid w:val="7ACA6739"/>
    <w:rsid w:val="7EE41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unhideWhenUsed/>
    <w:qFormat/>
    <w:uiPriority w:val="99"/>
    <w:pPr>
      <w:jc w:val="left"/>
    </w:pPr>
    <w:rPr>
      <w:rFonts w:ascii="Times New Roman" w:hAnsi="Times New Roman" w:eastAsia="宋体" w:cs="Times New Roman"/>
      <w:szCs w:val="24"/>
    </w:rPr>
  </w:style>
  <w:style w:type="paragraph" w:styleId="3">
    <w:name w:val="Balloon Text"/>
    <w:basedOn w:val="1"/>
    <w:link w:val="11"/>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页脚 字符"/>
    <w:basedOn w:val="8"/>
    <w:link w:val="4"/>
    <w:qFormat/>
    <w:uiPriority w:val="99"/>
    <w:rPr>
      <w:sz w:val="18"/>
      <w:szCs w:val="18"/>
    </w:rPr>
  </w:style>
  <w:style w:type="character" w:customStyle="1" w:styleId="10">
    <w:name w:val="页眉 字符"/>
    <w:basedOn w:val="8"/>
    <w:link w:val="5"/>
    <w:qFormat/>
    <w:uiPriority w:val="99"/>
    <w:rPr>
      <w:sz w:val="18"/>
      <w:szCs w:val="18"/>
    </w:rPr>
  </w:style>
  <w:style w:type="character" w:customStyle="1" w:styleId="11">
    <w:name w:val="批注框文本 字符"/>
    <w:basedOn w:val="8"/>
    <w:link w:val="3"/>
    <w:semiHidden/>
    <w:qFormat/>
    <w:uiPriority w:val="99"/>
    <w:rPr>
      <w:sz w:val="18"/>
      <w:szCs w:val="18"/>
    </w:rPr>
  </w:style>
  <w:style w:type="character" w:customStyle="1" w:styleId="12">
    <w:name w:val="批注文字 字符"/>
    <w:basedOn w:val="8"/>
    <w:link w:val="2"/>
    <w:qFormat/>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3715</Words>
  <Characters>3835</Characters>
  <Lines>22</Lines>
  <Paragraphs>6</Paragraphs>
  <TotalTime>2</TotalTime>
  <ScaleCrop>false</ScaleCrop>
  <LinksUpToDate>false</LinksUpToDate>
  <CharactersWithSpaces>3880</CharactersWithSpaces>
  <Application>WPS Office_11.1.0.11220_F1E327BC-269C-435d-A152-05C5408002CA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2020-05-06T09:53:00Z</dcterms:created>
  <dc:creator>Administrator</dc:creator>
  <cp:lastModifiedBy>亦俊</cp:lastModifiedBy>
  <cp:lastPrinted>2022-05-03T03:46:00Z</cp:lastPrinted>
  <dcterms:modified xsi:type="dcterms:W3CDTF">2022-05-03T07:17:48Z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2052-11.1.0.11220</vt:lpwstr>
  </property>
  <property fmtid="{D5CDD505-2E9C-101B-9397-08002B2CF9AE}" pid="3" name="ICV">
    <vt:lpwstr>70F5598F8AD440C8BA5BE0240D01C35C</vt:lpwstr>
  </property>
</Properties>
</file>